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B6" w:rsidRPr="00F81CB6" w:rsidRDefault="00F81CB6" w:rsidP="00F81C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B6">
        <w:rPr>
          <w:rFonts w:ascii="Times New Roman" w:hAnsi="Times New Roman" w:cs="Times New Roman"/>
          <w:b/>
          <w:sz w:val="24"/>
          <w:szCs w:val="24"/>
        </w:rPr>
        <w:t>Перечень нормативно правовых актов, регулирующих предоставление муниципальной услуги «Предварительное согласование предоставления земельных участков».</w:t>
      </w:r>
    </w:p>
    <w:p w:rsidR="00F81CB6" w:rsidRPr="00F81CB6" w:rsidRDefault="00F81CB6" w:rsidP="00F81C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B6" w:rsidRDefault="00F81CB6" w:rsidP="00F8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-Конституция Российской Федерации;</w:t>
      </w:r>
    </w:p>
    <w:p w:rsidR="00F81CB6" w:rsidRPr="00751DAD" w:rsidRDefault="00F81CB6" w:rsidP="00F8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51DAD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Pr="00751DAD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Федерации; </w:t>
      </w:r>
    </w:p>
    <w:p w:rsidR="00F81CB6" w:rsidRPr="00751DAD" w:rsidRDefault="00F81CB6" w:rsidP="00F8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 xml:space="preserve">Федеральный закон от 25.10.2001 N 137-ФЗ "О введении в действие Земельного кодекса Российской Федерации"; </w:t>
      </w:r>
    </w:p>
    <w:p w:rsidR="00F81CB6" w:rsidRPr="00751DAD" w:rsidRDefault="00F81CB6" w:rsidP="00F8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Федерации; </w:t>
      </w:r>
    </w:p>
    <w:p w:rsidR="00F81CB6" w:rsidRPr="00751DAD" w:rsidRDefault="00F81CB6" w:rsidP="00F8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 xml:space="preserve">- Федеральный закон от 29.12.2004 N 191-ФЗ "О введении в действие Градостроительного кодекса Российской Федерации"; </w:t>
      </w:r>
    </w:p>
    <w:p w:rsidR="00F81CB6" w:rsidRPr="00751DAD" w:rsidRDefault="00F81CB6" w:rsidP="00F8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 xml:space="preserve">- Федеральный закон от 17.07.2015 N 218-ФЗ "О государственной регистрации недвижимости»; </w:t>
      </w:r>
    </w:p>
    <w:p w:rsidR="00F81CB6" w:rsidRPr="00751DAD" w:rsidRDefault="00F81CB6" w:rsidP="00F8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 xml:space="preserve">- Федеральный закон от 02.05.2006 N 59-ФЗ "О порядке рассмотрения обращений граждан Российской Федерации"; </w:t>
      </w:r>
    </w:p>
    <w:p w:rsidR="00F81CB6" w:rsidRPr="00751DAD" w:rsidRDefault="00F81CB6" w:rsidP="00F8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06 октября 2003 года № 131-ФЗ «Об общих принципах организации местного самоуправления в Российской Федерации»;</w:t>
      </w:r>
    </w:p>
    <w:p w:rsidR="00F81CB6" w:rsidRPr="00751DAD" w:rsidRDefault="00F81CB6" w:rsidP="00F81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"О персональных данных";</w:t>
      </w:r>
    </w:p>
    <w:p w:rsidR="00F81CB6" w:rsidRPr="00751DAD" w:rsidRDefault="00F81CB6" w:rsidP="00F8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81CB6" w:rsidRPr="00751DAD" w:rsidRDefault="00F81CB6" w:rsidP="00F8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DAD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от 27.07.2010 N 210-ФЗ "Об организации предоставления государственных и муниципальных услуг"; - </w:t>
      </w:r>
      <w:r w:rsidRPr="0075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Архангельской области от 28 декабря 2010 года № 408-пп «О создании государственных информационных систем,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форме»;</w:t>
      </w:r>
    </w:p>
    <w:p w:rsidR="00F81CB6" w:rsidRPr="00751DAD" w:rsidRDefault="00F81CB6" w:rsidP="00F8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>- Приказ Минэкономразвития России от 27.11.2014 №762</w:t>
      </w:r>
    </w:p>
    <w:p w:rsidR="00F81CB6" w:rsidRPr="00751DAD" w:rsidRDefault="00F81CB6" w:rsidP="00F8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AD">
        <w:rPr>
          <w:rFonts w:ascii="Times New Roman" w:hAnsi="Times New Roman" w:cs="Times New Roman"/>
          <w:sz w:val="24"/>
          <w:szCs w:val="24"/>
        </w:rPr>
        <w:t>-Устав сельского поселения «</w:t>
      </w:r>
      <w:proofErr w:type="spellStart"/>
      <w:r w:rsidRPr="00751DAD">
        <w:rPr>
          <w:rFonts w:ascii="Times New Roman" w:hAnsi="Times New Roman" w:cs="Times New Roman"/>
          <w:sz w:val="24"/>
          <w:szCs w:val="24"/>
        </w:rPr>
        <w:t>Судромское</w:t>
      </w:r>
      <w:proofErr w:type="spellEnd"/>
      <w:r w:rsidRPr="00751DAD">
        <w:rPr>
          <w:rFonts w:ascii="Times New Roman" w:hAnsi="Times New Roman" w:cs="Times New Roman"/>
          <w:sz w:val="24"/>
          <w:szCs w:val="24"/>
        </w:rPr>
        <w:t>»;</w:t>
      </w:r>
    </w:p>
    <w:p w:rsidR="0061247A" w:rsidRDefault="0061247A"/>
    <w:sectPr w:rsidR="0061247A" w:rsidSect="00A57D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75" w:rsidRDefault="000F2F75" w:rsidP="00F81CB6">
      <w:pPr>
        <w:spacing w:after="0" w:line="240" w:lineRule="auto"/>
      </w:pPr>
      <w:r>
        <w:separator/>
      </w:r>
    </w:p>
  </w:endnote>
  <w:endnote w:type="continuationSeparator" w:id="0">
    <w:p w:rsidR="000F2F75" w:rsidRDefault="000F2F75" w:rsidP="00F8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75" w:rsidRDefault="000F2F75" w:rsidP="00F81CB6">
      <w:pPr>
        <w:spacing w:after="0" w:line="240" w:lineRule="auto"/>
      </w:pPr>
      <w:r>
        <w:separator/>
      </w:r>
    </w:p>
  </w:footnote>
  <w:footnote w:type="continuationSeparator" w:id="0">
    <w:p w:rsidR="000F2F75" w:rsidRDefault="000F2F75" w:rsidP="00F8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B6"/>
    <w:rsid w:val="000F2F75"/>
    <w:rsid w:val="0061247A"/>
    <w:rsid w:val="00F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CB6"/>
  </w:style>
  <w:style w:type="paragraph" w:styleId="a5">
    <w:name w:val="footer"/>
    <w:basedOn w:val="a"/>
    <w:link w:val="a6"/>
    <w:uiPriority w:val="99"/>
    <w:semiHidden/>
    <w:unhideWhenUsed/>
    <w:rsid w:val="00F8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2021-05-28T07:51:00Z</dcterms:created>
  <dcterms:modified xsi:type="dcterms:W3CDTF">2021-05-28T07:55:00Z</dcterms:modified>
</cp:coreProperties>
</file>